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750" w:rsidRDefault="00833750" w:rsidP="00245F83">
      <w:pPr>
        <w:spacing w:after="0" w:line="240" w:lineRule="auto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:rsidR="00833750" w:rsidRDefault="00833750" w:rsidP="00245F83">
      <w:pPr>
        <w:spacing w:after="0" w:line="240" w:lineRule="auto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:rsidR="00833750" w:rsidRDefault="00833750" w:rsidP="00245F83">
      <w:pPr>
        <w:spacing w:after="0" w:line="240" w:lineRule="auto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:rsidR="003A2E3F" w:rsidRDefault="00FF01B0" w:rsidP="003A2E3F">
      <w:pPr>
        <w:pBdr>
          <w:bottom w:val="single" w:sz="12" w:space="1" w:color="auto"/>
        </w:pBd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Правоприменительная практика контрольно-надзорной деятельности </w:t>
      </w:r>
      <w:r w:rsidR="0094057E">
        <w:rPr>
          <w:rFonts w:eastAsia="Times New Roman" w:cs="Times New Roman"/>
          <w:b/>
          <w:szCs w:val="28"/>
          <w:lang w:eastAsia="ru-RU"/>
        </w:rPr>
        <w:t xml:space="preserve"> Межрегионального управления № 25 ФМБА России</w:t>
      </w:r>
      <w:r w:rsidR="003A2E3F" w:rsidRPr="003A2E3F"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>в</w:t>
      </w:r>
      <w:r w:rsidR="003A2E3F" w:rsidRPr="003A2E3F">
        <w:rPr>
          <w:rFonts w:eastAsia="Times New Roman" w:cs="Times New Roman"/>
          <w:b/>
          <w:szCs w:val="28"/>
          <w:lang w:eastAsia="ru-RU"/>
        </w:rPr>
        <w:t xml:space="preserve"> 1 квартал 2018</w:t>
      </w:r>
      <w:r>
        <w:rPr>
          <w:rFonts w:eastAsia="Times New Roman" w:cs="Times New Roman"/>
          <w:b/>
          <w:szCs w:val="28"/>
          <w:lang w:eastAsia="ru-RU"/>
        </w:rPr>
        <w:t>.</w:t>
      </w:r>
      <w:r w:rsidR="003A2E3F" w:rsidRPr="003A2E3F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FF01B0" w:rsidRPr="003A2E3F" w:rsidRDefault="00FF01B0" w:rsidP="003A2E3F">
      <w:pPr>
        <w:pBdr>
          <w:bottom w:val="single" w:sz="12" w:space="1" w:color="auto"/>
        </w:pBd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Публичные обсуждения</w:t>
      </w:r>
      <w:r w:rsidR="003E475A">
        <w:rPr>
          <w:rFonts w:eastAsia="Times New Roman" w:cs="Times New Roman"/>
          <w:b/>
          <w:szCs w:val="28"/>
          <w:lang w:eastAsia="ru-RU"/>
        </w:rPr>
        <w:t xml:space="preserve"> (доклад руководителя)</w:t>
      </w:r>
      <w:bookmarkStart w:id="0" w:name="_GoBack"/>
      <w:bookmarkEnd w:id="0"/>
    </w:p>
    <w:p w:rsidR="003A2E3F" w:rsidRPr="003A2E3F" w:rsidRDefault="003A2E3F" w:rsidP="003A2E3F">
      <w:pPr>
        <w:autoSpaceDE w:val="0"/>
        <w:autoSpaceDN w:val="0"/>
        <w:adjustRightInd w:val="0"/>
        <w:spacing w:before="280"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A2E3F">
        <w:rPr>
          <w:rFonts w:eastAsia="Times New Roman" w:cs="Times New Roman"/>
          <w:b/>
          <w:bCs/>
          <w:szCs w:val="28"/>
          <w:lang w:eastAsia="ru-RU"/>
        </w:rPr>
        <w:t>Нарушения обязательных требований законодательства в области обеспечения санитарно-эпидемиологического благополучия населения</w:t>
      </w:r>
    </w:p>
    <w:p w:rsidR="003A2E3F" w:rsidRPr="003A2E3F" w:rsidRDefault="003A2E3F" w:rsidP="003A2E3F">
      <w:pPr>
        <w:spacing w:after="0" w:line="240" w:lineRule="auto"/>
        <w:ind w:firstLine="851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3A2E3F" w:rsidRPr="003A2E3F" w:rsidRDefault="003A2E3F" w:rsidP="003A2E3F">
      <w:pPr>
        <w:spacing w:after="0" w:line="240" w:lineRule="auto"/>
        <w:ind w:firstLine="851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A2E3F">
        <w:rPr>
          <w:rFonts w:eastAsia="Times New Roman" w:cs="Times New Roman"/>
          <w:b/>
          <w:sz w:val="24"/>
          <w:szCs w:val="24"/>
          <w:lang w:eastAsia="ru-RU"/>
        </w:rPr>
        <w:t xml:space="preserve">Нарушения обязательных требований санитарного законодательства при осуществлении федерального государственного санитарного надзора </w:t>
      </w: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A2E3F">
        <w:rPr>
          <w:rFonts w:eastAsia="Times New Roman" w:cs="Times New Roman"/>
          <w:b/>
          <w:sz w:val="24"/>
          <w:szCs w:val="24"/>
          <w:lang w:eastAsia="ru-RU"/>
        </w:rPr>
        <w:t>за радиационно-опасными объектами</w:t>
      </w: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2E3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2E3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A2E3F" w:rsidRPr="003A2E3F" w:rsidRDefault="003A2E3F" w:rsidP="003A2E3F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103"/>
        <w:gridCol w:w="3240"/>
      </w:tblGrid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осуществляется производственный контроль посредством проведения лабораторных исследований  и испытаний на рабочих местах с целью оценки влияния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производства на среду обитания человека и его здоровья за уровнями освещенности, параметрами микроклимата, уровнями шума, не осуществляется систематический контроль радиационной обстановки на рабочих местах и в помещениях (контроль снимаемого альфа-загрязнения, мощности дозы гамма-излучения в зданиях 17/3, 17/5  в помещениях сборки (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. +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6.0) и упаковки ТВС (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0.0), контроль за уровнями загрязнения радиоактивными веществами спецодежды и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спецобуви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работников), самостоятельно либо с привлечением лаборатории, аккредитованной в установленном порядке на проведение исследований (не представлены протоколы лабораторных исследований за 2017 г., истекший период 2018 г.).</w:t>
            </w:r>
            <w:proofErr w:type="gramEnd"/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п.п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1.5, 2.1, 2.3, 2.4, 2.5, 4.1.а санитарных правил СП 1.1.1058-01 «Организация и проведение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производственного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соблюдением санитарных правил и выполнением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противоэпидемических (профилактических) мероприятий», </w:t>
            </w:r>
          </w:p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п. 2.3.1 санитарно-эпидемиологических правил и нормативов СанПиН 2.2.4.3359-16 «Санитарно-эпидемиологические требования к физическим факторам на рабочих местах», </w:t>
            </w:r>
          </w:p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 2.5.1, п. 3.13.1., п. 3.13.3  санитарных правил и нормативов СП 2.6.1.2612-10 «Основные санитарные правила обеспечения радиационной безопасности (ОСПОРБ 99/2010)».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Calibri" w:cs="Times New Roman"/>
                <w:sz w:val="24"/>
                <w:szCs w:val="24"/>
              </w:rPr>
              <w:t xml:space="preserve">Работник Новосибирского представительства АО «ВПО «ЗАЭС» Сафонов А.В. при поступлении на работу не прошел предварительный медицинский осмотр всеми врачами-специалистами, не представлено заключение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по результатам предварительного медицинского осмотра.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Calibri" w:cs="Times New Roman"/>
                <w:sz w:val="24"/>
                <w:szCs w:val="24"/>
              </w:rPr>
              <w:t xml:space="preserve">п. 2, 7, 11, 12 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Порядка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утвержденного </w:t>
            </w:r>
            <w:r w:rsidRPr="003A2E3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приказом Министерства здравоохранения и социального развития Российской Федерации от 12 апреля 2011 г. № 302н (приложение № 3), </w:t>
            </w:r>
          </w:p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п.2.13  санитарно-эпидемиологических правил СП 2.2.2.1327-03 «Гигиенические требования к организации технологических процессов, производственному оборудованию и рабочему инструменту», </w:t>
            </w:r>
          </w:p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п.1 ст. 34 Федерального закона РФ от 30.03.1999 № 52-ФЗ «О санитарно-эпидемиологическом благополучии населения».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Calibri" w:cs="Times New Roman"/>
                <w:sz w:val="24"/>
                <w:szCs w:val="24"/>
              </w:rPr>
              <w:t xml:space="preserve">Поименный список работников для </w:t>
            </w:r>
            <w:r w:rsidRPr="003A2E3F">
              <w:rPr>
                <w:rFonts w:eastAsia="Calibri" w:cs="Times New Roman"/>
                <w:sz w:val="24"/>
                <w:szCs w:val="24"/>
              </w:rPr>
              <w:lastRenderedPageBreak/>
              <w:t xml:space="preserve">проведения периодического осмотра разработан не на основании контингентов работников, подлежащих периодическим и (или) предварительным осмотрам с указанием одних и тех же вредных (опасных) производственных факторов в соответствии с Перечнем факторов по приказу </w:t>
            </w:r>
            <w:proofErr w:type="spellStart"/>
            <w:r w:rsidRPr="003A2E3F">
              <w:rPr>
                <w:rFonts w:eastAsia="Calibri" w:cs="Times New Roman"/>
                <w:sz w:val="24"/>
                <w:szCs w:val="24"/>
              </w:rPr>
              <w:t>Минздравсоцразвития</w:t>
            </w:r>
            <w:proofErr w:type="spellEnd"/>
            <w:r w:rsidRPr="003A2E3F">
              <w:rPr>
                <w:rFonts w:eastAsia="Calibri" w:cs="Times New Roman"/>
                <w:sz w:val="24"/>
                <w:szCs w:val="24"/>
              </w:rPr>
              <w:t xml:space="preserve"> РФ от 12 апреля 2011 г. № 302н.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E3F">
              <w:rPr>
                <w:rFonts w:eastAsia="Calibri" w:cs="Times New Roman"/>
                <w:sz w:val="24"/>
                <w:szCs w:val="24"/>
              </w:rPr>
              <w:lastRenderedPageBreak/>
              <w:t xml:space="preserve">п.19 Порядка проведения </w:t>
            </w:r>
            <w:r w:rsidRPr="003A2E3F">
              <w:rPr>
                <w:rFonts w:eastAsia="Calibri" w:cs="Times New Roman"/>
                <w:sz w:val="24"/>
                <w:szCs w:val="24"/>
              </w:rPr>
              <w:lastRenderedPageBreak/>
              <w:t>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утвержденного  приказом Министерства здравоохранения и социального развития Российской Федерации от 12 апреля 2011 г. № 302н (приложение № 3), п.2.13  санитарно-эпидемиологических правил СП 2.2.2.1327-03 «Гигиенические требования к организации технологических процессов</w:t>
            </w:r>
            <w:proofErr w:type="gramEnd"/>
            <w:r w:rsidRPr="003A2E3F">
              <w:rPr>
                <w:rFonts w:eastAsia="Calibri" w:cs="Times New Roman"/>
                <w:sz w:val="24"/>
                <w:szCs w:val="24"/>
              </w:rPr>
              <w:t xml:space="preserve">, производственному оборудованию и рабочему инструменту», п.6 ст. 34 Федерального закона РФ от 30.03.1999г. № 52-ФЗ «О санитарно-эпидемиологическом благополучии населения». 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Для обеспечения условий, при которых радиационное воздействие будет ниже допустимого, с учетом достигнутого в организации уровня радиационной безопасности, администрацией организации не установлены (не разработаны) контрольные уровни воздействия радиационных факторов в организации.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 3.1.2 санитарных правил СанПиН 2.6.1.2523-09 «Нормы радиационной безопасности (НРБ-99/2009)», п. 2.5.1 санитарных правил и нормативов СП 2.6.1.2612-10 «Основные санитарные правила обеспечения радиационной безопасности (ОСПОРБ 99/2010)».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Программа производственного контроля не предусматривает инструментальные исследования всех имеющихся неблагоприятных производственных факторов на рабочих местах с учетом периодичности, установленной нормативными документами:</w:t>
            </w:r>
          </w:p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не предусмотрен контроль снимаемого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альфа-загрязнения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мощности дозы гамма-излучения не предусмотрен в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зд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. 17/3, 17/5  в помещениях сборки (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. +6.0) и упаковки ТВС (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. 0.0);</w:t>
            </w:r>
          </w:p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не предусмотрен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уровнями загрязнения радиоактивными веществами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спецодежды и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спецобуви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работников.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п.3.13.3 СП 2.6.1.2612-10 «Основные санитарные правила обеспечения радиационной безопасности (ОСПОРБ 99/2010)», п. 3.3, п.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санитарных правил СП 1.1.1058-01 «Организация и проведение производственного контроля за соблюдением санитарных правил и выполнением санитарно-противоэпидемических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(профилактических) мероприятий».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 выполнению работ в основных цехах ПАО «НЗХК» (с источниками ионизирующих излучений) привлекаются работники Новосибирского представительства Общества Бобрищев А.В., Козлов В.В.  не отнесенные приказом к персоналу группы «А». Данные работники не обеспечены индивидуальными дозиметрами.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2.5.1., 3.4.11, 3.13.1 санитарные правил и нормативов СП 2.6.1.2612-10 «Основные санитарные правила обеспечения радиационной безопасности», п.7.2,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. 43, 47 приложения № 7  санитарных правил СанПиН 2.6.1.2523-09 «Нормы радиационной безопасности (НРБ-99/2009)».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Ведущий специалист Новосибирского представительства Общества Сафонов А.В. находится на территории радиационного объекта и его санитарно-защитной зоне (граница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промплощадки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ПАО «НЗХК», находится в сфере воздействия ионизирующих излучений, таким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образом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должен относиться к персоналу группы Б. Администрацией предприятия не установлен перечень лиц, относящихся к персоналу группы Б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 2.5.1 санитарных правил и нормативов СП 2.6.1.2612-10 «Основные санитарные правила обеспечения радиационной безопасности (ОСПОРБ 99/2010)», п.3.1.1 санитарных правил СанПиН 2.6.1.2523-09 «Нормы радиационной безопасности (НРБ-99/2009)».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протоколу лабораторных исследований № 0506 от 01.03.2018 г., экспертному заключению № 0190 ПИ от 01.03.2018 г. измеренные уровни МЭД гамма – излучения на рабочих местах работников </w:t>
            </w:r>
            <w:r w:rsidRPr="003A2E3F">
              <w:rPr>
                <w:rFonts w:eastAsia="Calibri" w:cs="Times New Roman"/>
                <w:sz w:val="24"/>
                <w:szCs w:val="24"/>
              </w:rPr>
              <w:t>Новосибирского представительства АО «ВПО «ЗАЭС»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: в помещении № 8.12 за столом контроля готовой продукции изделий «Л» и в помещении № 234 за столом контроля зачистки изделий «Р» в цехе № 1 здания 17/3 ПАО «НЗХК» составляют 18 – 20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/час, что превышает на 6 – 8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/час  нормируемое значение 12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/час, рассчитанного для персонала группы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таблице 3.1  СанПиН 2.6.1.2523-09 «Нормы радиационной безопасности (НРБ-99/2009)»,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п.2.8. санитарно-эпидемиологических правил СП 2.2.2.1327-03 «Гигиенические требования к организации технологических процессов, производственному оборудованию и рабочему инструменту».</w:t>
            </w:r>
          </w:p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E3F" w:rsidRPr="003A2E3F" w:rsidRDefault="003A2E3F" w:rsidP="003A2E3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 xml:space="preserve">1. Организовать производственный контроль посредством проведения лабораторных исследований и испытаний на рабочих местах с целью оценки влияния производства на среду обитания человека и его здоровья самостоятельно либо с привлечением лабораторий, аккредитованных в установленном порядке на проведение исследований. 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2.</w:t>
      </w:r>
      <w:r w:rsidRPr="003A2E3F">
        <w:rPr>
          <w:rFonts w:eastAsia="Calibri" w:cs="Times New Roman"/>
          <w:sz w:val="24"/>
          <w:szCs w:val="24"/>
        </w:rPr>
        <w:t xml:space="preserve"> Работнику Новосибирского представительства АО «ВПО «ЗАЭС» Сафонову А.В. пройти медицинский осмотр и представить заключение </w:t>
      </w:r>
      <w:r w:rsidRPr="003A2E3F">
        <w:rPr>
          <w:rFonts w:eastAsia="Times New Roman" w:cs="Times New Roman"/>
          <w:sz w:val="24"/>
          <w:szCs w:val="24"/>
          <w:lang w:eastAsia="ru-RU"/>
        </w:rPr>
        <w:t xml:space="preserve">по результатам медицинского осмотра. 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3.</w:t>
      </w:r>
      <w:r w:rsidRPr="003A2E3F">
        <w:rPr>
          <w:rFonts w:eastAsia="Calibri" w:cs="Times New Roman"/>
          <w:sz w:val="24"/>
          <w:szCs w:val="24"/>
        </w:rPr>
        <w:t xml:space="preserve"> Поименный список работников для проведения периодического медицинского осмотра разработать на основании контингентов работников, подлежащих периодическим и предварительным осмотрам с указанием одних и тех же вредных (опасных) производственных факторов в соответствии с Перечнем факторов, установленных приказом </w:t>
      </w:r>
      <w:proofErr w:type="spellStart"/>
      <w:r w:rsidRPr="003A2E3F">
        <w:rPr>
          <w:rFonts w:eastAsia="Calibri" w:cs="Times New Roman"/>
          <w:sz w:val="24"/>
          <w:szCs w:val="24"/>
        </w:rPr>
        <w:t>Минздравсоцразвития</w:t>
      </w:r>
      <w:proofErr w:type="spellEnd"/>
      <w:r w:rsidRPr="003A2E3F">
        <w:rPr>
          <w:rFonts w:eastAsia="Calibri" w:cs="Times New Roman"/>
          <w:sz w:val="24"/>
          <w:szCs w:val="24"/>
        </w:rPr>
        <w:t xml:space="preserve"> Российской Федерации от 12 апреля 2011 г. № 302н.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lastRenderedPageBreak/>
        <w:t>4. Для обеспечения условий, при которых радиационное воздействие будет ниже допустимого, с учетом достигнутого в организации уровня радиационной безопасности, установить (разработать) контрольные уровни воздействия радиационных факторов в организации.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 xml:space="preserve">5. В Программе производственного контроля за соблюдением санитарных правил  предусмотреть инструментальные исследования снимаемого </w:t>
      </w:r>
      <w:proofErr w:type="gramStart"/>
      <w:r w:rsidRPr="003A2E3F">
        <w:rPr>
          <w:rFonts w:eastAsia="Times New Roman" w:cs="Times New Roman"/>
          <w:sz w:val="24"/>
          <w:szCs w:val="24"/>
          <w:lang w:eastAsia="ru-RU"/>
        </w:rPr>
        <w:t>альфа-загрязнения</w:t>
      </w:r>
      <w:proofErr w:type="gramEnd"/>
      <w:r w:rsidRPr="003A2E3F">
        <w:rPr>
          <w:rFonts w:eastAsia="Times New Roman" w:cs="Times New Roman"/>
          <w:sz w:val="24"/>
          <w:szCs w:val="24"/>
          <w:lang w:eastAsia="ru-RU"/>
        </w:rPr>
        <w:t xml:space="preserve">, мощности дозы гамма-излучения на рабочих местах в </w:t>
      </w:r>
      <w:proofErr w:type="spellStart"/>
      <w:r w:rsidRPr="003A2E3F">
        <w:rPr>
          <w:rFonts w:eastAsia="Times New Roman" w:cs="Times New Roman"/>
          <w:sz w:val="24"/>
          <w:szCs w:val="24"/>
          <w:lang w:eastAsia="ru-RU"/>
        </w:rPr>
        <w:t>зд</w:t>
      </w:r>
      <w:proofErr w:type="spellEnd"/>
      <w:r w:rsidRPr="003A2E3F">
        <w:rPr>
          <w:rFonts w:eastAsia="Times New Roman" w:cs="Times New Roman"/>
          <w:sz w:val="24"/>
          <w:szCs w:val="24"/>
          <w:lang w:eastAsia="ru-RU"/>
        </w:rPr>
        <w:t>. 17/3, 17/5  в помещениях сборки (</w:t>
      </w:r>
      <w:proofErr w:type="spellStart"/>
      <w:r w:rsidRPr="003A2E3F">
        <w:rPr>
          <w:rFonts w:eastAsia="Times New Roman" w:cs="Times New Roman"/>
          <w:sz w:val="24"/>
          <w:szCs w:val="24"/>
          <w:lang w:eastAsia="ru-RU"/>
        </w:rPr>
        <w:t>отм</w:t>
      </w:r>
      <w:proofErr w:type="spellEnd"/>
      <w:r w:rsidRPr="003A2E3F">
        <w:rPr>
          <w:rFonts w:eastAsia="Times New Roman" w:cs="Times New Roman"/>
          <w:sz w:val="24"/>
          <w:szCs w:val="24"/>
          <w:lang w:eastAsia="ru-RU"/>
        </w:rPr>
        <w:t>. +6.0) и упаковки ТВС (</w:t>
      </w:r>
      <w:proofErr w:type="spellStart"/>
      <w:r w:rsidRPr="003A2E3F">
        <w:rPr>
          <w:rFonts w:eastAsia="Times New Roman" w:cs="Times New Roman"/>
          <w:sz w:val="24"/>
          <w:szCs w:val="24"/>
          <w:lang w:eastAsia="ru-RU"/>
        </w:rPr>
        <w:t>отм</w:t>
      </w:r>
      <w:proofErr w:type="spellEnd"/>
      <w:r w:rsidRPr="003A2E3F">
        <w:rPr>
          <w:rFonts w:eastAsia="Times New Roman" w:cs="Times New Roman"/>
          <w:sz w:val="24"/>
          <w:szCs w:val="24"/>
          <w:lang w:eastAsia="ru-RU"/>
        </w:rPr>
        <w:t xml:space="preserve">. 0.0), а также за уровнями загрязнения радиоактивными веществами спецодежды и </w:t>
      </w:r>
      <w:proofErr w:type="spellStart"/>
      <w:r w:rsidRPr="003A2E3F">
        <w:rPr>
          <w:rFonts w:eastAsia="Times New Roman" w:cs="Times New Roman"/>
          <w:sz w:val="24"/>
          <w:szCs w:val="24"/>
          <w:lang w:eastAsia="ru-RU"/>
        </w:rPr>
        <w:t>спецобуви</w:t>
      </w:r>
      <w:proofErr w:type="spellEnd"/>
      <w:r w:rsidRPr="003A2E3F">
        <w:rPr>
          <w:rFonts w:eastAsia="Times New Roman" w:cs="Times New Roman"/>
          <w:sz w:val="24"/>
          <w:szCs w:val="24"/>
          <w:lang w:eastAsia="ru-RU"/>
        </w:rPr>
        <w:t xml:space="preserve"> работников.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6. Привлекаемых к выполнению работ в основных цехах ПАО «НЗХК» (с источниками ионизирующих излучений) работников Бобрищева А.В. и Козлова В.В.  отнести  к персоналу группы «А» и обеспечить данных работников индивидуальными дозиметрами.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 xml:space="preserve">7. Ведущего специалиста Новосибирского представительства </w:t>
      </w:r>
      <w:r w:rsidRPr="003A2E3F">
        <w:rPr>
          <w:rFonts w:eastAsia="Calibri" w:cs="Times New Roman"/>
          <w:sz w:val="24"/>
          <w:szCs w:val="24"/>
        </w:rPr>
        <w:t xml:space="preserve">АО «ВПО «ЗАЭС» </w:t>
      </w:r>
      <w:r w:rsidRPr="003A2E3F">
        <w:rPr>
          <w:rFonts w:eastAsia="Times New Roman" w:cs="Times New Roman"/>
          <w:sz w:val="24"/>
          <w:szCs w:val="24"/>
          <w:lang w:eastAsia="ru-RU"/>
        </w:rPr>
        <w:t>Сафонова А.В., находящегося в условиях воздействия ионизирующих излучений, отнести к персоналу группы Б.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8.</w:t>
      </w:r>
      <w:r w:rsidRPr="003A2E3F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3A2E3F">
        <w:rPr>
          <w:rFonts w:eastAsia="Times New Roman" w:cs="Times New Roman"/>
          <w:sz w:val="24"/>
          <w:szCs w:val="24"/>
          <w:lang w:eastAsia="ru-RU"/>
        </w:rPr>
        <w:t xml:space="preserve">Провести мероприятия по обеспечению радиационной безопасности (по уровням   МЭД гамма – излучения) работающих Новосибирского представительства </w:t>
      </w:r>
      <w:r w:rsidRPr="003A2E3F">
        <w:rPr>
          <w:rFonts w:eastAsia="Calibri" w:cs="Times New Roman"/>
          <w:sz w:val="24"/>
          <w:szCs w:val="24"/>
        </w:rPr>
        <w:t>АО «ВПО «ЗАЭС»</w:t>
      </w:r>
      <w:r w:rsidRPr="003A2E3F">
        <w:rPr>
          <w:rFonts w:eastAsia="Times New Roman" w:cs="Times New Roman"/>
          <w:sz w:val="24"/>
          <w:szCs w:val="24"/>
          <w:lang w:eastAsia="ru-RU"/>
        </w:rPr>
        <w:t xml:space="preserve"> в помещении № 8.12 за столом контроля готовой продукции изделий «Л» и в помещении № 234 за столом контроля зачистки изделий «Р» в цехе № 1 здания 17/3 ПАО «НЗХК», с учетом результатов замеров по протоколу № 0506 от 01.03.2018г.  </w:t>
      </w:r>
      <w:proofErr w:type="gramEnd"/>
    </w:p>
    <w:p w:rsidR="003A2E3F" w:rsidRPr="003A2E3F" w:rsidRDefault="003A2E3F" w:rsidP="003A2E3F">
      <w:pPr>
        <w:suppressAutoHyphens/>
        <w:autoSpaceDE w:val="0"/>
        <w:autoSpaceDN w:val="0"/>
        <w:adjustRightInd w:val="0"/>
        <w:spacing w:after="0" w:line="240" w:lineRule="auto"/>
        <w:ind w:right="31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A2E3F" w:rsidRPr="003A2E3F" w:rsidRDefault="003A2E3F" w:rsidP="003A2E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A2E3F">
        <w:rPr>
          <w:rFonts w:eastAsia="Times New Roman" w:cs="Times New Roman"/>
          <w:b/>
          <w:sz w:val="24"/>
          <w:szCs w:val="24"/>
          <w:lang w:eastAsia="ru-RU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предприятий по производству пищевых продуктов, общественного питания  и торговли пищевыми продуктами</w:t>
      </w:r>
    </w:p>
    <w:p w:rsidR="003A2E3F" w:rsidRPr="003A2E3F" w:rsidRDefault="003A2E3F" w:rsidP="003A2E3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2E3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A2E3F" w:rsidRPr="003A2E3F" w:rsidTr="000E7FCB">
        <w:tc>
          <w:tcPr>
            <w:tcW w:w="4219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взысканных административных штрафов,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3A2E3F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701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3A2E3F" w:rsidRPr="003A2E3F" w:rsidRDefault="003A2E3F" w:rsidP="003A2E3F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103"/>
        <w:gridCol w:w="3240"/>
      </w:tblGrid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 экспертному заключению № 010-ИИ от 16.01.2018 г. по результатам лабораторно-инструментальных исследований к протоколу измерений параметров шума № 0014 от 16.01.2018 г, проведенных в квартире заявителя по адресу Новосибирская область,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Кольцово, ул. Рассветная, дом 3, кв.81, измеренный  максимальный уровень звука в жилом помещении (детская) в ночное время составил 46,0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при допустимом 45,0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превышая на 1,0 </w:t>
            </w:r>
            <w:proofErr w:type="spell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допустимый уровень, установленный СанПиН 2.1.2.2645-10 «Санитарно-эпидемиологические требования к условиям проживания в жилых зданиях и помещениях»</w:t>
            </w:r>
            <w:proofErr w:type="gramEnd"/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п. 6.1  СанПиН  2.1.2.2645-10  «Санитарно-эпидемиологические  требования  к  условиям  проживания  в  жилых  зданиях  и  помещениях»</w:t>
            </w:r>
          </w:p>
        </w:tc>
      </w:tr>
    </w:tbl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sz w:val="24"/>
          <w:szCs w:val="24"/>
          <w:lang w:eastAsia="ru-RU"/>
        </w:rPr>
        <w:t xml:space="preserve">1. Провести мероприятия по снижению  максимального уровня звука, связанного с работой   магазина   в ночное время суток   в жилом помещении (детской) кв. № 81 ул. Рассветной, дом 3, </w:t>
      </w:r>
      <w:proofErr w:type="spellStart"/>
      <w:r w:rsidRPr="003A2E3F">
        <w:rPr>
          <w:rFonts w:eastAsia="Times New Roman" w:cs="Times New Roman"/>
          <w:sz w:val="24"/>
          <w:szCs w:val="24"/>
          <w:lang w:eastAsia="ru-RU"/>
        </w:rPr>
        <w:t>р.п</w:t>
      </w:r>
      <w:proofErr w:type="spellEnd"/>
      <w:r w:rsidRPr="003A2E3F">
        <w:rPr>
          <w:rFonts w:eastAsia="Times New Roman" w:cs="Times New Roman"/>
          <w:sz w:val="24"/>
          <w:szCs w:val="24"/>
          <w:lang w:eastAsia="ru-RU"/>
        </w:rPr>
        <w:t>. Кольцово до допустимых уровней.</w:t>
      </w:r>
    </w:p>
    <w:p w:rsidR="003A2E3F" w:rsidRPr="003A2E3F" w:rsidRDefault="003A2E3F" w:rsidP="003A2E3F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3A2E3F" w:rsidRPr="003A2E3F" w:rsidRDefault="003A2E3F" w:rsidP="003A2E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3A2E3F" w:rsidRPr="003A2E3F" w:rsidRDefault="003A2E3F" w:rsidP="003A2E3F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3A2E3F">
        <w:rPr>
          <w:rFonts w:eastAsia="Times New Roman" w:cs="Times New Roman"/>
          <w:b/>
          <w:bCs/>
          <w:sz w:val="24"/>
          <w:szCs w:val="24"/>
          <w:lang w:eastAsia="ru-RU"/>
        </w:rPr>
        <w:t>Информация о проведенных профилактических мероприятиях в отношении подконтрольных субъектов</w:t>
      </w: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3A2E3F">
        <w:rPr>
          <w:rFonts w:eastAsia="Times New Roman" w:cs="Times New Roman"/>
          <w:bCs/>
          <w:sz w:val="24"/>
          <w:szCs w:val="24"/>
          <w:lang w:eastAsia="ru-RU"/>
        </w:rPr>
        <w:t xml:space="preserve">Информация о </w:t>
      </w:r>
      <w:proofErr w:type="gramStart"/>
      <w:r w:rsidRPr="003A2E3F">
        <w:rPr>
          <w:rFonts w:eastAsia="Times New Roman" w:cs="Times New Roman"/>
          <w:bCs/>
          <w:sz w:val="24"/>
          <w:szCs w:val="24"/>
          <w:lang w:eastAsia="ru-RU"/>
        </w:rPr>
        <w:t>выданных</w:t>
      </w:r>
      <w:proofErr w:type="gramEnd"/>
      <w:r w:rsidRPr="003A2E3F">
        <w:rPr>
          <w:rFonts w:eastAsia="Times New Roman" w:cs="Times New Roman"/>
          <w:bCs/>
          <w:sz w:val="24"/>
          <w:szCs w:val="24"/>
          <w:lang w:eastAsia="ru-RU"/>
        </w:rPr>
        <w:t xml:space="preserve"> предостережения о недопустимости </w:t>
      </w: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3A2E3F">
        <w:rPr>
          <w:rFonts w:eastAsia="Times New Roman" w:cs="Times New Roman"/>
          <w:bCs/>
          <w:sz w:val="24"/>
          <w:szCs w:val="24"/>
          <w:lang w:eastAsia="ru-RU"/>
        </w:rPr>
        <w:t xml:space="preserve">нарушения обязательных требований </w:t>
      </w:r>
    </w:p>
    <w:p w:rsidR="003A2E3F" w:rsidRPr="003A2E3F" w:rsidRDefault="003A2E3F" w:rsidP="003A2E3F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A2E3F">
        <w:rPr>
          <w:rFonts w:eastAsia="Times New Roman" w:cs="Times New Roman"/>
          <w:bCs/>
          <w:sz w:val="24"/>
          <w:szCs w:val="24"/>
          <w:lang w:eastAsia="ru-RU"/>
        </w:rPr>
        <w:t>Ф</w:t>
      </w:r>
      <w:r w:rsidRPr="003A2E3F">
        <w:rPr>
          <w:rFonts w:eastAsia="Times New Roman" w:cs="Times New Roman"/>
          <w:sz w:val="24"/>
          <w:szCs w:val="24"/>
          <w:lang w:eastAsia="ru-RU"/>
        </w:rPr>
        <w:t>едеральный государственный санитарно-эпидемиологический надзор</w:t>
      </w:r>
    </w:p>
    <w:p w:rsidR="003A2E3F" w:rsidRPr="003A2E3F" w:rsidRDefault="003A2E3F" w:rsidP="003A2E3F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984"/>
      </w:tblGrid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2018 год</w:t>
            </w:r>
          </w:p>
        </w:tc>
      </w:tr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выданных </w:t>
            </w:r>
            <w:r w:rsidRPr="003A2E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предостережений о недопустимости нарушения обязательных требований</w:t>
            </w: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возражений от юридических лиц, индивидуальных предпринимателей на </w:t>
            </w:r>
            <w:r w:rsidRPr="003A2E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предостережения</w:t>
            </w:r>
          </w:p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уведомлений об исполнении предостережения от юридических лиц, индивидуальных предпринимателей</w:t>
            </w:r>
          </w:p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не исполненных предостережений </w:t>
            </w:r>
            <w:r w:rsidRPr="003A2E3F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 недопустимости нарушения обязательных требований:</w:t>
            </w: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2E3F" w:rsidRPr="003A2E3F" w:rsidTr="000E7FCB">
        <w:tc>
          <w:tcPr>
            <w:tcW w:w="6771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причины </w:t>
            </w:r>
            <w:proofErr w:type="gramStart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не исполнения</w:t>
            </w:r>
            <w:proofErr w:type="gramEnd"/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юридическими лицами,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индивидуальными предпринимателями предостережений </w:t>
            </w:r>
          </w:p>
        </w:tc>
        <w:tc>
          <w:tcPr>
            <w:tcW w:w="1984" w:type="dxa"/>
            <w:shd w:val="clear" w:color="auto" w:fill="auto"/>
          </w:tcPr>
          <w:p w:rsidR="003A2E3F" w:rsidRPr="003A2E3F" w:rsidRDefault="003A2E3F" w:rsidP="003A2E3F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</w:tbl>
    <w:p w:rsidR="003A2E3F" w:rsidRPr="003A2E3F" w:rsidRDefault="003A2E3F" w:rsidP="003A2E3F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3A2E3F">
        <w:rPr>
          <w:rFonts w:eastAsia="Times New Roman" w:cs="Times New Roman"/>
          <w:bCs/>
          <w:sz w:val="24"/>
          <w:szCs w:val="24"/>
          <w:lang w:eastAsia="ru-RU"/>
        </w:rPr>
        <w:lastRenderedPageBreak/>
        <w:t>Информация о публичных мероприятиях по вопросам обеспечения санитарно-эпидемиологического благополучия за 1 квартал 2018 г.</w:t>
      </w:r>
    </w:p>
    <w:p w:rsidR="003A2E3F" w:rsidRPr="003A2E3F" w:rsidRDefault="003A2E3F" w:rsidP="003A2E3F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103"/>
        <w:gridCol w:w="3240"/>
      </w:tblGrid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мероприятий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Публичные обсуждения</w:t>
            </w:r>
          </w:p>
        </w:tc>
        <w:tc>
          <w:tcPr>
            <w:tcW w:w="3240" w:type="dxa"/>
            <w:shd w:val="clear" w:color="auto" w:fill="auto"/>
          </w:tcPr>
          <w:p w:rsidR="003A2E3F" w:rsidRPr="00E47FE2" w:rsidRDefault="00E47FE2" w:rsidP="00E47FE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06.03.2018 </w:t>
            </w:r>
            <w:r w:rsidRPr="00E47FE2">
              <w:rPr>
                <w:rFonts w:eastAsia="Times New Roman" w:cs="Times New Roman"/>
                <w:sz w:val="24"/>
                <w:szCs w:val="24"/>
                <w:lang w:eastAsia="ru-RU"/>
              </w:rPr>
              <w:t>публичны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E47FE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обсуждени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</w:t>
            </w:r>
            <w:r w:rsidRPr="00E47FE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результатов правоприменительной практики за 4 квартал 2017 года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2 мероприятия (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МРУ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№ 25 ФМБА России и территориальному отделу)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Личный прием руководителей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«Круглые столы» 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выступлений в СМИ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 них: 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    по телевидению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по радио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публикаций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left="1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из них:</w:t>
            </w: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в прессе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left="1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 многотиражных изданиях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ind w:left="1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в сети Интернет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Участие в пресс-конференциях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A2E3F" w:rsidRPr="003A2E3F" w:rsidTr="000E7FCB">
        <w:tc>
          <w:tcPr>
            <w:tcW w:w="817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2E3F" w:rsidRPr="003A2E3F" w:rsidRDefault="003A2E3F" w:rsidP="003A2E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2E3F">
              <w:rPr>
                <w:rFonts w:eastAsia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3240" w:type="dxa"/>
            <w:shd w:val="clear" w:color="auto" w:fill="auto"/>
          </w:tcPr>
          <w:p w:rsidR="003A2E3F" w:rsidRPr="003A2E3F" w:rsidRDefault="003A2E3F" w:rsidP="003A2E3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E3F" w:rsidRPr="003A2E3F" w:rsidRDefault="003A2E3F" w:rsidP="003A2E3F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3A2E3F" w:rsidRPr="003A2E3F" w:rsidRDefault="003A2E3F" w:rsidP="003A2E3F">
      <w:pP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ru-RU"/>
        </w:rPr>
      </w:pPr>
    </w:p>
    <w:p w:rsidR="0094057E" w:rsidRDefault="0094057E" w:rsidP="0094057E">
      <w:pPr>
        <w:autoSpaceDE w:val="0"/>
        <w:autoSpaceDN w:val="0"/>
        <w:adjustRightInd w:val="0"/>
        <w:spacing w:before="280"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A2E3F">
        <w:rPr>
          <w:rFonts w:eastAsia="Times New Roman" w:cs="Times New Roman"/>
          <w:b/>
          <w:bCs/>
          <w:szCs w:val="28"/>
          <w:lang w:eastAsia="ru-RU"/>
        </w:rPr>
        <w:t xml:space="preserve">Нарушения обязательных требований законодательства в области обеспечения </w:t>
      </w:r>
      <w:r>
        <w:rPr>
          <w:rFonts w:eastAsia="Times New Roman" w:cs="Times New Roman"/>
          <w:b/>
          <w:bCs/>
          <w:szCs w:val="28"/>
          <w:lang w:eastAsia="ru-RU"/>
        </w:rPr>
        <w:t>безопасности донорской крови и ее компонентов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Межрегиональное управление № 25 ФМБА России осуществляет государственный </w:t>
      </w:r>
      <w:proofErr w:type="gramStart"/>
      <w:r w:rsidRPr="0094057E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94057E">
        <w:rPr>
          <w:rFonts w:eastAsia="Times New Roman" w:cs="Times New Roman"/>
          <w:sz w:val="24"/>
          <w:szCs w:val="24"/>
          <w:lang w:eastAsia="ru-RU"/>
        </w:rPr>
        <w:t xml:space="preserve"> обеспечением безопасности донорской крови и ее компонентов на территории 3-х субъектов Российской Федерации:  Новосибирской, Омской областей и Республики Хакасия, в соответствии приложением № 1  Административного регламента ФМБА России по исполнению государственной функции по контролю и надзору в сфере донорства крови и ее компонентов, утвержденного приказом </w:t>
      </w:r>
      <w:proofErr w:type="spellStart"/>
      <w:r w:rsidRPr="0094057E">
        <w:rPr>
          <w:rFonts w:eastAsia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94057E">
        <w:rPr>
          <w:rFonts w:eastAsia="Times New Roman" w:cs="Times New Roman"/>
          <w:sz w:val="24"/>
          <w:szCs w:val="24"/>
          <w:lang w:eastAsia="ru-RU"/>
        </w:rPr>
        <w:t xml:space="preserve"> России от 29.09.2011 № 1093н. 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       По состоянию на 01.04.2018г. на контроле Межрегионального управления № 25 ФМБА России 189 объектов: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>1. Организации здравоохранения, осуществляющие заготовку, переработку, хранение, транспортировку и обеспечение безопасности донорской крови и ее компонентов: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ab/>
      </w:r>
      <w:proofErr w:type="gramStart"/>
      <w:r w:rsidRPr="0094057E">
        <w:rPr>
          <w:rFonts w:eastAsia="Times New Roman" w:cs="Times New Roman"/>
          <w:sz w:val="24"/>
          <w:szCs w:val="24"/>
          <w:lang w:eastAsia="ru-RU"/>
        </w:rPr>
        <w:t>- центры крови – 3, 2 из них с филиалами в Новосибирской и Омской областях;</w:t>
      </w:r>
      <w:proofErr w:type="gramEnd"/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>2. Структурные подразделения организаций здравоохранения, осуществляющие оказание медицинской помощи, заготовку, переработку, хранение донорской крови, ее компонентов, транспортировку, обеспечение безопасности донорской крови и ее компонентов,  переливание компонентов донорской крови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ab/>
        <w:t>- отделения переливания крови  – 25;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lastRenderedPageBreak/>
        <w:t>3. Структурные подразделения организаций здравоохранения, осуществляющие транспортировку, хранение компонентов крови, обеспечение безопасности донорской крови и ее компонентов, переливание компонентов донорской крови:</w:t>
      </w:r>
    </w:p>
    <w:p w:rsidR="0094057E" w:rsidRPr="0094057E" w:rsidRDefault="0094057E" w:rsidP="0094057E">
      <w:pPr>
        <w:spacing w:after="0"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94057E">
        <w:rPr>
          <w:rFonts w:eastAsia="Times New Roman" w:cs="Times New Roman"/>
          <w:sz w:val="24"/>
          <w:szCs w:val="24"/>
          <w:lang w:eastAsia="ru-RU"/>
        </w:rPr>
        <w:t>трансфузиологические</w:t>
      </w:r>
      <w:proofErr w:type="spellEnd"/>
      <w:r w:rsidRPr="0094057E">
        <w:rPr>
          <w:rFonts w:eastAsia="Times New Roman" w:cs="Times New Roman"/>
          <w:sz w:val="24"/>
          <w:szCs w:val="24"/>
          <w:lang w:eastAsia="ru-RU"/>
        </w:rPr>
        <w:t xml:space="preserve"> кабинеты (кабинеты переливания крови) – 161.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4057E" w:rsidRPr="0094057E" w:rsidRDefault="0094057E" w:rsidP="0094057E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  <w:r w:rsidRPr="0094057E">
        <w:rPr>
          <w:rFonts w:eastAsia="Times New Roman" w:cs="Times New Roman"/>
          <w:spacing w:val="-2"/>
          <w:sz w:val="24"/>
          <w:szCs w:val="24"/>
          <w:lang w:eastAsia="ru-RU"/>
        </w:rPr>
        <w:t xml:space="preserve">          План проверок на  1 квартал 2018 года выполнен в полном объеме (100%).</w:t>
      </w:r>
    </w:p>
    <w:p w:rsidR="0094057E" w:rsidRPr="0094057E" w:rsidRDefault="0094057E" w:rsidP="0094057E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В  1 квартале  2018 года Межрегиональным управлением № 25 ФМБА России  проведено   3 проверки по надзору за соблюдением законодательства в области  безопасности донорской крови и ее компонентов  (1 </w:t>
      </w:r>
      <w:proofErr w:type="gramStart"/>
      <w:r w:rsidRPr="0094057E">
        <w:rPr>
          <w:rFonts w:eastAsia="Times New Roman" w:cs="Times New Roman"/>
          <w:sz w:val="24"/>
          <w:szCs w:val="24"/>
          <w:lang w:eastAsia="ru-RU"/>
        </w:rPr>
        <w:t>плановая</w:t>
      </w:r>
      <w:proofErr w:type="gramEnd"/>
      <w:r w:rsidRPr="0094057E">
        <w:rPr>
          <w:rFonts w:eastAsia="Times New Roman" w:cs="Times New Roman"/>
          <w:sz w:val="24"/>
          <w:szCs w:val="24"/>
          <w:lang w:eastAsia="ru-RU"/>
        </w:rPr>
        <w:t xml:space="preserve"> проверки, что составило 10% от всего количества плановых проверок в 2018г., 2 внеплановых проверки).</w:t>
      </w:r>
    </w:p>
    <w:p w:rsidR="0094057E" w:rsidRPr="0094057E" w:rsidRDefault="0094057E" w:rsidP="0094057E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>По результатам  плановой проверки выявлены нарушения требований:</w:t>
      </w:r>
    </w:p>
    <w:p w:rsidR="0094057E" w:rsidRPr="0094057E" w:rsidRDefault="0094057E" w:rsidP="0094057E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iCs/>
          <w:spacing w:val="-4"/>
          <w:sz w:val="24"/>
          <w:szCs w:val="24"/>
          <w:lang w:eastAsia="ru-RU"/>
        </w:rPr>
        <w:t>пункта № 18</w:t>
      </w:r>
      <w:r w:rsidRPr="0094057E">
        <w:rPr>
          <w:rFonts w:eastAsia="Times New Roman" w:cs="Times New Roman"/>
          <w:b/>
          <w:iCs/>
          <w:spacing w:val="-4"/>
          <w:sz w:val="24"/>
          <w:szCs w:val="24"/>
          <w:lang w:eastAsia="ru-RU"/>
        </w:rPr>
        <w:t xml:space="preserve"> </w:t>
      </w:r>
      <w:r w:rsidRPr="0094057E">
        <w:rPr>
          <w:rFonts w:eastAsia="Times New Roman" w:cs="Times New Roman"/>
          <w:iCs/>
          <w:spacing w:val="-4"/>
          <w:sz w:val="24"/>
          <w:szCs w:val="24"/>
          <w:lang w:eastAsia="ru-RU"/>
        </w:rPr>
        <w:t xml:space="preserve"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2 апреля 2013 г. № 183н и пункта № 6 </w:t>
      </w:r>
      <w:r w:rsidRPr="0094057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4057E">
        <w:rPr>
          <w:rFonts w:eastAsia="Times New Roman" w:cs="Times New Roman"/>
          <w:bCs/>
          <w:sz w:val="24"/>
          <w:szCs w:val="24"/>
          <w:lang w:eastAsia="ru-RU"/>
        </w:rPr>
        <w:t>инструкции по применению компонентов крови, утвержденной приказом Минздрава России от 25.11.2002 № 363</w:t>
      </w:r>
      <w:r w:rsidRPr="0094057E">
        <w:rPr>
          <w:rFonts w:eastAsia="Times New Roman" w:cs="Times New Roman"/>
          <w:sz w:val="24"/>
          <w:szCs w:val="24"/>
          <w:lang w:eastAsia="ru-RU"/>
        </w:rPr>
        <w:t xml:space="preserve">: </w:t>
      </w:r>
      <w:r w:rsidRPr="0094057E">
        <w:rPr>
          <w:rFonts w:eastAsia="Times New Roman" w:cs="Times New Roman"/>
          <w:sz w:val="24"/>
          <w:szCs w:val="24"/>
          <w:lang w:eastAsia="ru-RU"/>
        </w:rPr>
        <w:tab/>
      </w:r>
    </w:p>
    <w:p w:rsidR="0094057E" w:rsidRPr="0094057E" w:rsidRDefault="0094057E" w:rsidP="0094057E">
      <w:pPr>
        <w:widowControl w:val="0"/>
        <w:autoSpaceDE w:val="0"/>
        <w:autoSpaceDN w:val="0"/>
        <w:adjustRightInd w:val="0"/>
        <w:spacing w:after="0" w:line="240" w:lineRule="auto"/>
        <w:ind w:firstLine="34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4057E">
        <w:rPr>
          <w:rFonts w:eastAsia="Times New Roman" w:cs="Times New Roman"/>
          <w:b/>
          <w:sz w:val="24"/>
          <w:szCs w:val="24"/>
          <w:lang w:eastAsia="ru-RU"/>
        </w:rPr>
        <w:t xml:space="preserve">- данные о нескольких дозах компонентов донорской крови перелитых одному пациенту, в том числе о результатах проведения проб на индивидуальную совместимость, регистрируются в одном протоколе переливания компонентов донорской крови, вследствие чего идентификация проведённых проб по отношению к конкретной дозе невозможна; </w:t>
      </w:r>
    </w:p>
    <w:p w:rsidR="0094057E" w:rsidRPr="0094057E" w:rsidRDefault="0094057E" w:rsidP="0094057E">
      <w:pPr>
        <w:keepNext/>
        <w:spacing w:after="0" w:line="240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4057E">
        <w:rPr>
          <w:rFonts w:eastAsia="Times New Roman" w:cs="Times New Roman"/>
          <w:b/>
          <w:sz w:val="24"/>
          <w:szCs w:val="24"/>
          <w:lang w:eastAsia="ru-RU"/>
        </w:rPr>
        <w:t xml:space="preserve">- в протоколах переливания компонентов донорской крови не указывается метод проведения пробы на индивидуальную совместимость по </w:t>
      </w:r>
      <w:proofErr w:type="gramStart"/>
      <w:r w:rsidRPr="0094057E">
        <w:rPr>
          <w:rFonts w:eastAsia="Times New Roman" w:cs="Times New Roman"/>
          <w:b/>
          <w:sz w:val="24"/>
          <w:szCs w:val="24"/>
          <w:lang w:eastAsia="ru-RU"/>
        </w:rPr>
        <w:t>резус-принадлежности</w:t>
      </w:r>
      <w:proofErr w:type="gramEnd"/>
      <w:r w:rsidRPr="0094057E">
        <w:rPr>
          <w:rFonts w:eastAsia="Times New Roman" w:cs="Times New Roman"/>
          <w:b/>
          <w:sz w:val="24"/>
          <w:szCs w:val="24"/>
          <w:lang w:eastAsia="ru-RU"/>
        </w:rPr>
        <w:t>;</w:t>
      </w:r>
    </w:p>
    <w:p w:rsidR="0094057E" w:rsidRPr="0094057E" w:rsidRDefault="0094057E" w:rsidP="0094057E">
      <w:pPr>
        <w:widowControl w:val="0"/>
        <w:autoSpaceDE w:val="0"/>
        <w:autoSpaceDN w:val="0"/>
        <w:adjustRightInd w:val="0"/>
        <w:spacing w:after="0" w:line="240" w:lineRule="auto"/>
        <w:ind w:firstLine="34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94057E">
        <w:rPr>
          <w:rFonts w:eastAsia="Times New Roman" w:cs="Times New Roman"/>
          <w:b/>
          <w:sz w:val="24"/>
          <w:szCs w:val="24"/>
          <w:lang w:eastAsia="ru-RU"/>
        </w:rPr>
        <w:t>- в отдельных случаях в истории болезни не вклеиваются этикетки или их копии от перелитых компонентов донорской крови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iCs/>
          <w:spacing w:val="-4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4057E">
        <w:rPr>
          <w:rFonts w:eastAsia="Times New Roman" w:cs="Times New Roman"/>
          <w:iCs/>
          <w:spacing w:val="-4"/>
          <w:sz w:val="24"/>
          <w:szCs w:val="24"/>
          <w:lang w:eastAsia="ru-RU"/>
        </w:rPr>
        <w:t>пункта № 18</w:t>
      </w:r>
      <w:r w:rsidRPr="0094057E">
        <w:rPr>
          <w:rFonts w:eastAsia="Times New Roman" w:cs="Times New Roman"/>
          <w:b/>
          <w:iCs/>
          <w:spacing w:val="-4"/>
          <w:sz w:val="24"/>
          <w:szCs w:val="24"/>
          <w:lang w:eastAsia="ru-RU"/>
        </w:rPr>
        <w:t xml:space="preserve"> </w:t>
      </w:r>
      <w:r w:rsidRPr="0094057E">
        <w:rPr>
          <w:rFonts w:eastAsia="Times New Roman" w:cs="Times New Roman"/>
          <w:iCs/>
          <w:spacing w:val="-4"/>
          <w:sz w:val="24"/>
          <w:szCs w:val="24"/>
          <w:lang w:eastAsia="ru-RU"/>
        </w:rPr>
        <w:t>правил клинического использования донорской крови и (или) ее компонентов, утвержденных приказом Министерства здравоохранения Российской Федерации от 2 апреля 2013 г. № 183н:</w:t>
      </w:r>
    </w:p>
    <w:p w:rsidR="0094057E" w:rsidRPr="0094057E" w:rsidRDefault="0094057E" w:rsidP="0094057E">
      <w:pPr>
        <w:spacing w:after="0" w:line="240" w:lineRule="auto"/>
        <w:jc w:val="both"/>
        <w:rPr>
          <w:rFonts w:eastAsia="Times New Roman" w:cs="Times New Roman"/>
          <w:b/>
          <w:color w:val="0070C0"/>
          <w:sz w:val="24"/>
          <w:szCs w:val="24"/>
          <w:lang w:eastAsia="ru-RU"/>
        </w:rPr>
      </w:pPr>
      <w:proofErr w:type="gramStart"/>
      <w:r w:rsidRPr="0094057E">
        <w:rPr>
          <w:rFonts w:eastAsia="Times New Roman" w:cs="Times New Roman"/>
          <w:b/>
          <w:iCs/>
          <w:spacing w:val="-4"/>
          <w:sz w:val="24"/>
          <w:szCs w:val="24"/>
          <w:lang w:eastAsia="ru-RU"/>
        </w:rPr>
        <w:t>- не представляется возможным идентифицировать реактив (не указано наименование и серия), которыми проводили исследования</w:t>
      </w:r>
      <w:proofErr w:type="gramEnd"/>
    </w:p>
    <w:p w:rsidR="0094057E" w:rsidRPr="0094057E" w:rsidRDefault="0094057E" w:rsidP="0094057E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eastAsia="Times New Roman" w:cs="Times New Roman"/>
          <w:sz w:val="24"/>
          <w:szCs w:val="24"/>
          <w:lang w:eastAsia="ru-RU"/>
        </w:rPr>
      </w:pPr>
      <w:r w:rsidRPr="0094057E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Pr="0094057E">
        <w:rPr>
          <w:rFonts w:cs="Times New Roman"/>
          <w:sz w:val="24"/>
          <w:szCs w:val="24"/>
        </w:rPr>
        <w:t>По результатам  плановой проверки выдано предписание об устранении нарушений обязательных требований законодательства Российской Федерации.</w:t>
      </w:r>
    </w:p>
    <w:p w:rsidR="0094057E" w:rsidRPr="0094057E" w:rsidRDefault="0094057E" w:rsidP="0094057E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 w:val="24"/>
          <w:szCs w:val="24"/>
        </w:rPr>
      </w:pPr>
      <w:r w:rsidRPr="0094057E">
        <w:rPr>
          <w:rFonts w:cs="Times New Roman"/>
          <w:sz w:val="24"/>
          <w:szCs w:val="24"/>
        </w:rPr>
        <w:t xml:space="preserve">       В течение  1 квартала проведено 2 внеплановые документарные проверки с целью контроля выполнения выданных ранее предписаний об устранении выявленных нарушений. </w:t>
      </w:r>
    </w:p>
    <w:p w:rsidR="0094057E" w:rsidRPr="0094057E" w:rsidRDefault="0094057E" w:rsidP="0094057E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 w:val="24"/>
          <w:szCs w:val="24"/>
        </w:rPr>
      </w:pPr>
      <w:r w:rsidRPr="0094057E">
        <w:rPr>
          <w:rFonts w:cs="Times New Roman"/>
          <w:sz w:val="24"/>
          <w:szCs w:val="24"/>
        </w:rPr>
        <w:t xml:space="preserve">      По факту невыполнения предписания органа государственного контроля, выданных юридическим лицам по итогам проведения планового контроля, по статье 19.5 КоАП РФ возбуждено 1 дело об административном правонарушении, материалы направлены на рассмотрение в мировой суд. Дано предписание об устранении нарушений обязательных требований законодательства Российской Федерации. Постановлением мирового судьи БУЗОО «КОД» признано виновным в совершении административного правонарушения, предусмотренного ч. 1 ст.19.5 КоАП России и назначено наказание в виде административного штрафа в размере 10 000 (десять тысяч) рублей. </w:t>
      </w:r>
    </w:p>
    <w:p w:rsidR="0094057E" w:rsidRPr="0094057E" w:rsidRDefault="0094057E" w:rsidP="0094057E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 w:val="24"/>
          <w:szCs w:val="24"/>
        </w:rPr>
      </w:pPr>
      <w:r w:rsidRPr="0094057E">
        <w:rPr>
          <w:rFonts w:cs="Times New Roman"/>
          <w:sz w:val="24"/>
          <w:szCs w:val="24"/>
        </w:rPr>
        <w:t xml:space="preserve">      </w:t>
      </w:r>
    </w:p>
    <w:p w:rsidR="0094057E" w:rsidRPr="0094057E" w:rsidRDefault="0094057E" w:rsidP="0094057E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 w:val="24"/>
          <w:szCs w:val="24"/>
        </w:rPr>
      </w:pPr>
      <w:r w:rsidRPr="0094057E">
        <w:rPr>
          <w:rFonts w:cs="Times New Roman"/>
          <w:sz w:val="24"/>
          <w:szCs w:val="24"/>
        </w:rPr>
        <w:t xml:space="preserve">      Результаты действия (бездействия) Межрегионального управления № 25 ФМБА России и его должностных лиц в 2017 году и в 1 квартале 2018г. в административном и судебном порядке не оспаривались.</w:t>
      </w:r>
    </w:p>
    <w:p w:rsidR="0094057E" w:rsidRPr="00C609FD" w:rsidRDefault="0094057E" w:rsidP="0094057E">
      <w:pPr>
        <w:autoSpaceDE w:val="0"/>
        <w:autoSpaceDN w:val="0"/>
        <w:adjustRightInd w:val="0"/>
        <w:spacing w:before="280"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33750" w:rsidRDefault="00833750" w:rsidP="00833750">
      <w:pPr>
        <w:autoSpaceDE w:val="0"/>
        <w:autoSpaceDN w:val="0"/>
        <w:adjustRightInd w:val="0"/>
        <w:spacing w:before="192" w:after="0" w:line="240" w:lineRule="auto"/>
        <w:contextualSpacing/>
        <w:jc w:val="center"/>
        <w:rPr>
          <w:rFonts w:eastAsiaTheme="minorEastAsia" w:cs="Times New Roman"/>
          <w:b/>
          <w:bCs/>
          <w:szCs w:val="28"/>
          <w:lang w:eastAsia="ru-RU"/>
        </w:rPr>
      </w:pPr>
    </w:p>
    <w:sectPr w:rsidR="00833750" w:rsidSect="007D75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F3C"/>
    <w:rsid w:val="000457D9"/>
    <w:rsid w:val="00062676"/>
    <w:rsid w:val="00077268"/>
    <w:rsid w:val="00094049"/>
    <w:rsid w:val="00120F3C"/>
    <w:rsid w:val="00142EB7"/>
    <w:rsid w:val="001600F4"/>
    <w:rsid w:val="001B7EB0"/>
    <w:rsid w:val="001D0BC7"/>
    <w:rsid w:val="001D2A89"/>
    <w:rsid w:val="00245F83"/>
    <w:rsid w:val="002844EC"/>
    <w:rsid w:val="00294B53"/>
    <w:rsid w:val="00343121"/>
    <w:rsid w:val="00366ED0"/>
    <w:rsid w:val="003A2E3F"/>
    <w:rsid w:val="003B437C"/>
    <w:rsid w:val="003E475A"/>
    <w:rsid w:val="0040074A"/>
    <w:rsid w:val="00406B71"/>
    <w:rsid w:val="00427C63"/>
    <w:rsid w:val="0044682A"/>
    <w:rsid w:val="00473433"/>
    <w:rsid w:val="00512910"/>
    <w:rsid w:val="005666D8"/>
    <w:rsid w:val="005A64FA"/>
    <w:rsid w:val="00621096"/>
    <w:rsid w:val="006854D7"/>
    <w:rsid w:val="00782376"/>
    <w:rsid w:val="007A4EBE"/>
    <w:rsid w:val="007A6044"/>
    <w:rsid w:val="007D4B32"/>
    <w:rsid w:val="007D75B2"/>
    <w:rsid w:val="007D7FD3"/>
    <w:rsid w:val="00826658"/>
    <w:rsid w:val="00833750"/>
    <w:rsid w:val="0087401C"/>
    <w:rsid w:val="0094057E"/>
    <w:rsid w:val="009E2E67"/>
    <w:rsid w:val="00A27627"/>
    <w:rsid w:val="00A61924"/>
    <w:rsid w:val="00A777B3"/>
    <w:rsid w:val="00AF14A6"/>
    <w:rsid w:val="00AF3E0E"/>
    <w:rsid w:val="00B663B4"/>
    <w:rsid w:val="00B97D3C"/>
    <w:rsid w:val="00BB3E41"/>
    <w:rsid w:val="00BC033A"/>
    <w:rsid w:val="00BC2FB0"/>
    <w:rsid w:val="00BE3BC7"/>
    <w:rsid w:val="00C35A60"/>
    <w:rsid w:val="00C609FD"/>
    <w:rsid w:val="00C72B8D"/>
    <w:rsid w:val="00D363DA"/>
    <w:rsid w:val="00D57293"/>
    <w:rsid w:val="00D57CDE"/>
    <w:rsid w:val="00D81CC9"/>
    <w:rsid w:val="00DB32A1"/>
    <w:rsid w:val="00DC0C55"/>
    <w:rsid w:val="00DC3812"/>
    <w:rsid w:val="00DD0CE3"/>
    <w:rsid w:val="00E14375"/>
    <w:rsid w:val="00E47FE2"/>
    <w:rsid w:val="00E507F1"/>
    <w:rsid w:val="00E62E9B"/>
    <w:rsid w:val="00ED3863"/>
    <w:rsid w:val="00EE7B75"/>
    <w:rsid w:val="00F0240D"/>
    <w:rsid w:val="00F171CB"/>
    <w:rsid w:val="00F26AA9"/>
    <w:rsid w:val="00F303A0"/>
    <w:rsid w:val="00F522BB"/>
    <w:rsid w:val="00F64D24"/>
    <w:rsid w:val="00F817A8"/>
    <w:rsid w:val="00FA62AB"/>
    <w:rsid w:val="00FF01B0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F3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726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600F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3375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F3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726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600F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3375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9C09-C88C-480D-B2BD-8F2E7CA9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</dc:creator>
  <cp:lastModifiedBy>User</cp:lastModifiedBy>
  <cp:revision>6</cp:revision>
  <cp:lastPrinted>2018-05-08T05:47:00Z</cp:lastPrinted>
  <dcterms:created xsi:type="dcterms:W3CDTF">2018-05-17T05:09:00Z</dcterms:created>
  <dcterms:modified xsi:type="dcterms:W3CDTF">2018-05-18T04:47:00Z</dcterms:modified>
</cp:coreProperties>
</file>